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55D38">
      <w:pPr>
        <w:jc w:val="both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CC51DA">
        <w:rPr>
          <w:b/>
          <w:bCs/>
        </w:rPr>
        <w:t xml:space="preserve"> на 2021-2025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D91093" w:rsidP="00AB0ECD">
      <w:r>
        <w:t>0</w:t>
      </w:r>
      <w:r w:rsidR="00CC51DA">
        <w:t>1</w:t>
      </w:r>
      <w:r w:rsidR="00C31B35">
        <w:t xml:space="preserve"> </w:t>
      </w:r>
      <w:r>
        <w:t>сентября</w:t>
      </w:r>
      <w:r w:rsidR="00172615" w:rsidRPr="005942F6">
        <w:t xml:space="preserve"> 20</w:t>
      </w:r>
      <w:r w:rsidR="00755D38">
        <w:t>20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</w:t>
      </w:r>
      <w:r>
        <w:t xml:space="preserve">                         </w:t>
      </w:r>
      <w:r w:rsidR="00AB0ECD">
        <w:t xml:space="preserve">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 w:rsidR="002E34DB">
        <w:t>97</w:t>
      </w:r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066FBF" w:rsidRPr="00DB12FA">
        <w:t xml:space="preserve">оценка финансово-экономических обоснований </w:t>
      </w:r>
      <w:r w:rsidR="00066FBF" w:rsidRPr="00644668">
        <w:t>при разработке проекта</w:t>
      </w:r>
      <w:r w:rsidR="00066FBF" w:rsidRPr="00DB12FA">
        <w:t xml:space="preserve"> </w:t>
      </w:r>
      <w:r w:rsidR="00066FBF">
        <w:t>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66FBF">
        <w:rPr>
          <w:bCs/>
        </w:rPr>
        <w:t>ерюнгринском районе на 2021-2025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611B2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611B24">
        <w:rPr>
          <w:bCs/>
        </w:rPr>
        <w:t>2021-2025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11B24">
        <w:rPr>
          <w:bCs/>
        </w:rPr>
        <w:t>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611B24">
        <w:rPr>
          <w:bCs/>
        </w:rPr>
        <w:t>04</w:t>
      </w:r>
      <w:r w:rsidR="00574EF4">
        <w:rPr>
          <w:bCs/>
        </w:rPr>
        <w:t>.0</w:t>
      </w:r>
      <w:r w:rsidR="00611B24">
        <w:rPr>
          <w:bCs/>
        </w:rPr>
        <w:t>8</w:t>
      </w:r>
      <w:r w:rsidR="00300919">
        <w:rPr>
          <w:bCs/>
        </w:rPr>
        <w:t>.2020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611B24">
        <w:t>04.08</w:t>
      </w:r>
      <w:r w:rsidR="00300919">
        <w:t>.2020 года</w:t>
      </w:r>
      <w:r>
        <w:t xml:space="preserve"> № </w:t>
      </w:r>
      <w:r w:rsidR="00611B24">
        <w:t>64</w:t>
      </w:r>
      <w:r w:rsidR="00F56FE2">
        <w:t>;</w:t>
      </w:r>
    </w:p>
    <w:p w:rsidR="00DD5704" w:rsidRPr="008F52B6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611B24">
        <w:t xml:space="preserve">от </w:t>
      </w:r>
      <w:r w:rsidR="00611B24" w:rsidRPr="00611B24">
        <w:t>04.08</w:t>
      </w:r>
      <w:r w:rsidR="00300919" w:rsidRPr="00611B24">
        <w:t>.2020 года</w:t>
      </w:r>
      <w:r w:rsidR="00CE1F0C" w:rsidRPr="00B566B7">
        <w:t xml:space="preserve"> </w:t>
      </w:r>
      <w:r w:rsidR="00611B24">
        <w:t>№ 02-15/117</w:t>
      </w:r>
      <w:r w:rsidR="00DA1D04" w:rsidRPr="00B566B7">
        <w:t>.</w:t>
      </w:r>
    </w:p>
    <w:p w:rsidR="000870E2" w:rsidRPr="000870E2" w:rsidRDefault="000870E2" w:rsidP="000870E2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proofErr w:type="gramStart"/>
      <w:r w:rsidRPr="000870E2">
        <w:t>П</w:t>
      </w:r>
      <w:proofErr w:type="gramEnd"/>
      <w:r w:rsidRPr="000870E2">
        <w:fldChar w:fldCharType="begin"/>
      </w:r>
      <w:r w:rsidRPr="000870E2">
        <w:instrText>HYPERLINK "consultantplus://offline/ref=D41C32A49BF36174B21D466CD92173F22E1D20FFD049A30F7DDAF44E2C3D8FBE90E4EFB7D61030B06D1FE9Q1fEK"</w:instrText>
      </w:r>
      <w:r w:rsidRPr="000870E2">
        <w:fldChar w:fldCharType="separate"/>
      </w:r>
      <w:r w:rsidRPr="000870E2">
        <w:t>орядк</w:t>
      </w:r>
      <w:r w:rsidRPr="000870E2">
        <w:fldChar w:fldCharType="end"/>
      </w:r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0870E2">
          <w:t>статьей 179</w:t>
        </w:r>
      </w:hyperlink>
      <w:r w:rsidRPr="000870E2">
        <w:t xml:space="preserve"> Бюджетного кодекса РФ.</w:t>
      </w:r>
    </w:p>
    <w:p w:rsidR="000870E2" w:rsidRDefault="000870E2" w:rsidP="000870E2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464FAD" w:rsidRDefault="00464FAD" w:rsidP="00464FAD">
      <w:pPr>
        <w:jc w:val="both"/>
      </w:pPr>
      <w:r w:rsidRPr="00464FAD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64FAD" w:rsidRDefault="00464FAD" w:rsidP="00464FAD">
      <w:pPr>
        <w:jc w:val="both"/>
      </w:pPr>
      <w:r>
        <w:t>- Федеральный закон от 29.12.2012 г. № 273-ФЗ «Об образовании»;</w:t>
      </w:r>
    </w:p>
    <w:p w:rsidR="00464FAD" w:rsidRDefault="00464FAD" w:rsidP="00464FAD">
      <w:pPr>
        <w:jc w:val="both"/>
      </w:pPr>
      <w:r>
        <w:t>- 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47697F" w:rsidRDefault="00464FAD" w:rsidP="00464FAD">
      <w:pPr>
        <w:jc w:val="both"/>
      </w:pPr>
      <w:r>
        <w:t xml:space="preserve">- </w:t>
      </w:r>
      <w:r w:rsidR="00691786">
        <w:t>Распоряжение Правительства Российской Федерации от 29.11.2014 г. № 2403-р «</w:t>
      </w:r>
      <w:r w:rsidR="0047697F">
        <w:t>Об утверждении Основ государственной молодежной политики Российской Федерации на период до 2025 года»;</w:t>
      </w:r>
    </w:p>
    <w:p w:rsidR="0047697F" w:rsidRDefault="0047697F" w:rsidP="00464FAD">
      <w:pPr>
        <w:jc w:val="both"/>
      </w:pPr>
      <w:r>
        <w:t>- Закон Республики Саха (Якутия) от 03.12.1998 г. № 49-</w:t>
      </w:r>
      <w:r>
        <w:rPr>
          <w:lang w:val="en-US"/>
        </w:rPr>
        <w:t>II</w:t>
      </w:r>
      <w:r>
        <w:t xml:space="preserve"> «О государственной молодежной политике в Республике Саха (Якутия)»;</w:t>
      </w:r>
    </w:p>
    <w:p w:rsidR="006436B3" w:rsidRDefault="0047697F" w:rsidP="00464FAD">
      <w:pPr>
        <w:jc w:val="both"/>
      </w:pPr>
      <w:r>
        <w:t xml:space="preserve">- Указ Президента Республики Саха (Якутия) от </w:t>
      </w:r>
      <w:r w:rsidR="006436B3">
        <w:t>12.01.2004 г. № 1402 «О концепции государственной молодежной политики Республики Саха (Якутия)»;</w:t>
      </w:r>
    </w:p>
    <w:p w:rsidR="006436B3" w:rsidRDefault="006436B3" w:rsidP="00464FAD">
      <w:pPr>
        <w:jc w:val="both"/>
      </w:pPr>
      <w:r>
        <w:t>- Постановление Правительства Республики Саха (Якутия) от 21.03.2002 г. № 132 «О мерах по государственной поддержке деятельности молодежных и детских общественных объединений в Республике (Саха) Якутия»;</w:t>
      </w:r>
    </w:p>
    <w:p w:rsidR="00581E86" w:rsidRPr="00581E86" w:rsidRDefault="00581E86" w:rsidP="00581E86">
      <w:pPr>
        <w:jc w:val="both"/>
      </w:pPr>
      <w:r w:rsidRPr="00581E86">
        <w:t xml:space="preserve"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</w:t>
      </w:r>
      <w:r w:rsidRPr="00581E86">
        <w:lastRenderedPageBreak/>
        <w:t>«Нерюнгринский район» Республики Саха (Якутия) до 2030 года с применением проектного управления»;</w:t>
      </w:r>
    </w:p>
    <w:p w:rsidR="00581E86" w:rsidRPr="00581E86" w:rsidRDefault="00581E86" w:rsidP="00581E86">
      <w:pPr>
        <w:jc w:val="both"/>
      </w:pPr>
      <w:r w:rsidRPr="00581E86">
        <w:t>- Постановление Нерюнгринской районной администрации от 28.10.2019 года № 1714    «Об утверждении прогноза социально-экономического развития Нерюнгринского района на 2020-2022 годы»;</w:t>
      </w:r>
    </w:p>
    <w:p w:rsidR="00581E86" w:rsidRPr="00581E86" w:rsidRDefault="00581E86" w:rsidP="00581E86">
      <w:pPr>
        <w:jc w:val="both"/>
      </w:pPr>
      <w:r w:rsidRPr="00581E86">
        <w:rPr>
          <w:rFonts w:eastAsia="Calibri"/>
          <w:bCs/>
        </w:rPr>
        <w:t xml:space="preserve">- </w:t>
      </w:r>
      <w:r w:rsidRPr="00581E86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581E86" w:rsidRPr="00581E86" w:rsidRDefault="00581E86" w:rsidP="00581E86">
      <w:pPr>
        <w:jc w:val="both"/>
      </w:pPr>
      <w:r w:rsidRPr="00581E86">
        <w:t>- Решение 15-й сессии Нерюнгринского районного Совета депутатов от 07.07.2020 г. № 1-15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годов»;</w:t>
      </w:r>
    </w:p>
    <w:p w:rsidR="00581E86" w:rsidRPr="00581E86" w:rsidRDefault="00581E86" w:rsidP="00581E86">
      <w:pPr>
        <w:jc w:val="both"/>
      </w:pPr>
      <w:r w:rsidRPr="00581E86">
        <w:t>- прочие документы.</w:t>
      </w:r>
    </w:p>
    <w:p w:rsidR="00464FAD" w:rsidRPr="00464FAD" w:rsidRDefault="00581E86" w:rsidP="00581E86">
      <w:pPr>
        <w:ind w:firstLine="708"/>
        <w:jc w:val="both"/>
      </w:pPr>
      <w:r>
        <w:t>Представленный проект разработан Отделом социальной и молодежной политики Нерюнгринской районной администрации.</w:t>
      </w:r>
      <w:r w:rsidR="006436B3">
        <w:t xml:space="preserve">   </w:t>
      </w:r>
      <w:r w:rsidR="00691786">
        <w:t xml:space="preserve"> </w:t>
      </w:r>
    </w:p>
    <w:p w:rsidR="000870E2" w:rsidRDefault="00581E86" w:rsidP="000870E2">
      <w:pPr>
        <w:ind w:firstLine="708"/>
        <w:jc w:val="both"/>
      </w:pPr>
      <w:r>
        <w:t xml:space="preserve">Основной целью Программы в соответствии с паспортом является – создание социально-экономических,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 </w:t>
      </w:r>
    </w:p>
    <w:p w:rsidR="00F71570" w:rsidRPr="00F71570" w:rsidRDefault="00F71570" w:rsidP="00F71570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F71570">
        <w:t>Достижение указанной цели будет достигаться путем решения следующих поставленных задач:</w:t>
      </w:r>
    </w:p>
    <w:p w:rsidR="000870E2" w:rsidRDefault="00F71570" w:rsidP="00F71570">
      <w:pPr>
        <w:jc w:val="both"/>
      </w:pPr>
      <w:r>
        <w:t>- профориентация, временная  занятость, соци</w:t>
      </w:r>
      <w:r w:rsidR="00BA268D">
        <w:t>ально-экономическая адаптация подростков и молодежи:</w:t>
      </w:r>
    </w:p>
    <w:p w:rsidR="00BA268D" w:rsidRDefault="00BA268D" w:rsidP="00F71570">
      <w:pPr>
        <w:jc w:val="both"/>
      </w:pPr>
      <w:r>
        <w:t>- развитие культурно-досуговой деятельности, интеллектуального, творческого потенциала молодежи. Поддержка талантливой молодежи;</w:t>
      </w:r>
    </w:p>
    <w:p w:rsidR="00BA268D" w:rsidRDefault="00BA268D" w:rsidP="00F71570">
      <w:pPr>
        <w:jc w:val="both"/>
      </w:pPr>
      <w:r>
        <w:t>- формирование здорового образа жизни и профилактика асоциальных явлений в молодежной среде;</w:t>
      </w:r>
    </w:p>
    <w:p w:rsidR="00BA268D" w:rsidRDefault="00BA268D" w:rsidP="00F71570">
      <w:pPr>
        <w:jc w:val="both"/>
      </w:pPr>
      <w:r>
        <w:t>- гражданско-патриотическое воспитание молодежи;</w:t>
      </w:r>
    </w:p>
    <w:p w:rsidR="00BA268D" w:rsidRDefault="00BA268D" w:rsidP="00F71570">
      <w:pPr>
        <w:jc w:val="both"/>
      </w:pPr>
      <w:r>
        <w:t xml:space="preserve">- формирование и организация работы молодежных общественных </w:t>
      </w:r>
      <w:proofErr w:type="gramStart"/>
      <w:r>
        <w:t>объединении</w:t>
      </w:r>
      <w:proofErr w:type="gramEnd"/>
      <w:r>
        <w:t>, волонтерских движений.</w:t>
      </w:r>
    </w:p>
    <w:p w:rsidR="009F5BF7" w:rsidRPr="009F5BF7" w:rsidRDefault="009F5BF7" w:rsidP="009F5BF7">
      <w:pPr>
        <w:ind w:firstLine="708"/>
        <w:jc w:val="both"/>
      </w:pPr>
      <w:r w:rsidRPr="009F5BF7">
        <w:t xml:space="preserve">Цели программы </w:t>
      </w:r>
      <w:r w:rsidRPr="009F5BF7">
        <w:rPr>
          <w:b/>
        </w:rPr>
        <w:t>соответствуют</w:t>
      </w:r>
      <w:r w:rsidRPr="009F5BF7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управления».         </w:t>
      </w:r>
    </w:p>
    <w:p w:rsidR="009F5BF7" w:rsidRDefault="009F5BF7" w:rsidP="009F5BF7">
      <w:pPr>
        <w:ind w:firstLine="708"/>
        <w:jc w:val="both"/>
      </w:pPr>
      <w:r w:rsidRPr="009F5BF7">
        <w:t>Постановлением Нерюнгринской районной администрации от 28.10.2019 года № 1714 «Об утверждении прогноза социально-экономического развития Нерюнгринского района на 2020-2022 годы» утверждены основные параметры прогноза социально-экономического развития Нерюнгринского района до 2022 года. Прогноз социально-экономического развития на 2023-2025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базовому варианту составляет 10 084,5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1257E">
        <w:t>1 491,0</w:t>
      </w:r>
      <w:r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</w:t>
      </w:r>
      <w:r w:rsidR="00E8418F">
        <w:t xml:space="preserve"> году – </w:t>
      </w:r>
      <w:r>
        <w:t>1 611,0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</w:t>
      </w:r>
      <w:r w:rsidR="00E8418F">
        <w:t xml:space="preserve"> году – </w:t>
      </w:r>
      <w:r>
        <w:t>2 278,6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</w:t>
      </w:r>
      <w:r w:rsidR="00E8418F">
        <w:t xml:space="preserve"> году – </w:t>
      </w:r>
      <w:r>
        <w:t>2 326,6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</w:t>
      </w:r>
      <w:r w:rsidR="00E8418F">
        <w:t xml:space="preserve"> году – </w:t>
      </w:r>
      <w:r>
        <w:t>2 376,4 тыс. рублей.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F1257E">
        <w:t>11 387,3</w:t>
      </w:r>
      <w:r>
        <w:t xml:space="preserve"> тыс. рублей. </w:t>
      </w:r>
      <w:r w:rsidR="00F1257E">
        <w:t>Единственным и</w:t>
      </w:r>
      <w:r>
        <w:t>сточником финансирования программы являются средства муниципального бюджета Нерюнгринский район, в том числе: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2 173,3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2 232,4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в 2023 году – 2 278,6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2 326,6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2 376,4 тыс. рублей.</w:t>
      </w:r>
    </w:p>
    <w:p w:rsidR="00DE0103" w:rsidRPr="00DE0103" w:rsidRDefault="00DE0103" w:rsidP="00DE0103">
      <w:pPr>
        <w:ind w:firstLine="708"/>
        <w:jc w:val="both"/>
      </w:pPr>
      <w:r w:rsidRPr="00DE0103">
        <w:t xml:space="preserve">Объем финансирования по муниципальной программе в 2021-2022 годы </w:t>
      </w:r>
      <w:r w:rsidRPr="00DE0103">
        <w:rPr>
          <w:b/>
        </w:rPr>
        <w:t>соответствует</w:t>
      </w:r>
      <w:r w:rsidRPr="00DE0103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1-15 от 07.07.2020).</w:t>
      </w:r>
    </w:p>
    <w:p w:rsidR="00DE0103" w:rsidRDefault="00DE0103" w:rsidP="00DE0103">
      <w:pPr>
        <w:ind w:firstLine="708"/>
        <w:jc w:val="both"/>
      </w:pPr>
      <w:r w:rsidRPr="00DE0103">
        <w:t>В результате проведения финансово-экономического анализа установлено:</w:t>
      </w:r>
    </w:p>
    <w:p w:rsidR="00A35D51" w:rsidRDefault="004541B5" w:rsidP="00FE0B6B">
      <w:pPr>
        <w:jc w:val="both"/>
      </w:pPr>
      <w:r>
        <w:t>1</w:t>
      </w:r>
      <w:r w:rsidR="00A35D51">
        <w:t xml:space="preserve">. Таблица 2 «Оценка реализации программы» раздела </w:t>
      </w:r>
      <w:r w:rsidR="00A35D51">
        <w:rPr>
          <w:lang w:val="en-US"/>
        </w:rPr>
        <w:t>V</w:t>
      </w:r>
      <w:r w:rsidR="00A35D51">
        <w:t xml:space="preserve"> содержит арифметические ошибки.</w:t>
      </w:r>
    </w:p>
    <w:p w:rsidR="00A35D51" w:rsidRDefault="004541B5" w:rsidP="00FE0B6B">
      <w:pPr>
        <w:jc w:val="both"/>
      </w:pPr>
      <w:r>
        <w:t>2</w:t>
      </w:r>
      <w:r w:rsidR="00A35D51">
        <w:t xml:space="preserve">. Не уточнены индикаторы </w:t>
      </w:r>
      <w:r w:rsidR="00440C3F">
        <w:t xml:space="preserve">раздела  </w:t>
      </w:r>
      <w:r w:rsidR="00440C3F">
        <w:rPr>
          <w:lang w:val="en-US"/>
        </w:rPr>
        <w:t>VII</w:t>
      </w:r>
      <w:r w:rsidR="00440C3F">
        <w:t xml:space="preserve"> оценка достижения, которых</w:t>
      </w:r>
      <w:r w:rsidR="003F6CEA" w:rsidRPr="003F6CEA">
        <w:t xml:space="preserve"> </w:t>
      </w:r>
      <w:r w:rsidR="003F6CEA">
        <w:t>проводится по методике</w:t>
      </w:r>
      <w:r w:rsidR="00440C3F">
        <w:t xml:space="preserve"> в соответствии с</w:t>
      </w:r>
      <w:r w:rsidR="00A35D51">
        <w:t xml:space="preserve"> р</w:t>
      </w:r>
      <w:r w:rsidR="00440C3F">
        <w:t>азделом</w:t>
      </w:r>
      <w:r w:rsidR="00A35D51">
        <w:t xml:space="preserve"> </w:t>
      </w:r>
      <w:r w:rsidR="001C0BB4" w:rsidRPr="00A15732">
        <w:rPr>
          <w:lang w:val="en-US"/>
        </w:rPr>
        <w:t>V</w:t>
      </w:r>
      <w:r w:rsidR="003F6CEA">
        <w:t>.</w:t>
      </w:r>
      <w:r w:rsidR="00440C3F">
        <w:t xml:space="preserve"> </w:t>
      </w:r>
    </w:p>
    <w:p w:rsidR="001C0BB4" w:rsidRDefault="004541B5" w:rsidP="00FE0B6B">
      <w:pPr>
        <w:jc w:val="both"/>
      </w:pPr>
      <w:r>
        <w:t>3</w:t>
      </w:r>
      <w:r w:rsidR="001C0BB4">
        <w:t xml:space="preserve">. </w:t>
      </w:r>
      <w:r w:rsidR="00710348">
        <w:t>Приложение № 2 «Сведения о целевых показателях (индикаторах) муниципальной программы в разрезе</w:t>
      </w:r>
      <w:r w:rsidR="0086094A">
        <w:t xml:space="preserve"> подпрограмм, задач и мероприятий» не соответствует утвержденной форме</w:t>
      </w:r>
      <w:r w:rsidRPr="004541B5">
        <w:t xml:space="preserve"> </w:t>
      </w:r>
      <w:r w:rsidR="0058372C">
        <w:t>Порядком</w:t>
      </w:r>
      <w:r w:rsidRPr="007172A4">
        <w:t xml:space="preserve"> № 451 от 26.03.2018 года</w:t>
      </w:r>
      <w:r w:rsidR="0086094A">
        <w:t>.</w:t>
      </w:r>
    </w:p>
    <w:p w:rsidR="0086094A" w:rsidRDefault="00F77751" w:rsidP="00FE0B6B">
      <w:pPr>
        <w:jc w:val="both"/>
      </w:pPr>
      <w:r>
        <w:t>4</w:t>
      </w:r>
      <w:r w:rsidR="0086094A">
        <w:t xml:space="preserve">. </w:t>
      </w:r>
      <w:r w:rsidR="00D46D2D">
        <w:t xml:space="preserve">Индикаторы раздела </w:t>
      </w:r>
      <w:r w:rsidR="00D46D2D" w:rsidRPr="00A15732">
        <w:rPr>
          <w:lang w:val="en-US"/>
        </w:rPr>
        <w:t>V</w:t>
      </w:r>
      <w:r w:rsidR="00D46D2D">
        <w:t xml:space="preserve"> не соответствуют индикаторам приложения № 2 «Сведения о целевых показателях (индикаторах) муниципальной программы в разрезе подпрограмм, задач и мероприятий».</w:t>
      </w:r>
    </w:p>
    <w:p w:rsidR="000F2BC5" w:rsidRDefault="00F77751" w:rsidP="000F2BC5">
      <w:pPr>
        <w:tabs>
          <w:tab w:val="left" w:pos="567"/>
        </w:tabs>
        <w:jc w:val="both"/>
        <w:outlineLvl w:val="0"/>
      </w:pPr>
      <w:r>
        <w:t>5</w:t>
      </w:r>
      <w:r w:rsidR="00D46D2D">
        <w:t>.</w:t>
      </w:r>
      <w:r w:rsidR="00F8477A">
        <w:t xml:space="preserve"> </w:t>
      </w:r>
      <w:r w:rsidR="000F2BC5" w:rsidRPr="007172A4">
        <w:rPr>
          <w:b/>
        </w:rPr>
        <w:t>В нарушение</w:t>
      </w:r>
      <w:r w:rsidR="000F2BC5" w:rsidRPr="007172A4">
        <w:t xml:space="preserve"> пункта 4.1. раздела </w:t>
      </w:r>
      <w:r w:rsidR="000F2BC5" w:rsidRPr="007172A4">
        <w:rPr>
          <w:lang w:val="en-US"/>
        </w:rPr>
        <w:t>IV</w:t>
      </w:r>
      <w:r w:rsidR="000F2BC5" w:rsidRPr="007172A4">
        <w:t xml:space="preserve">. </w:t>
      </w:r>
      <w:proofErr w:type="gramStart"/>
      <w:r w:rsidR="000F2BC5" w:rsidRPr="007172A4">
        <w:t xml:space="preserve">«Экспертиза и оценка разработанной программы»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(далее – Порядок № 451 от 26.03.2018 г.), в Контрольно-счетную палату МО «Нерюнгринский район» </w:t>
      </w:r>
      <w:r w:rsidR="000F2BC5" w:rsidRPr="007172A4">
        <w:rPr>
          <w:b/>
          <w:u w:val="single"/>
        </w:rPr>
        <w:t>не представлено</w:t>
      </w:r>
      <w:r w:rsidR="000F2BC5" w:rsidRPr="007172A4">
        <w:t xml:space="preserve"> экспертное заключение Правового управления Нерюнгринской районной администрации.  </w:t>
      </w:r>
      <w:proofErr w:type="gramEnd"/>
    </w:p>
    <w:p w:rsidR="00A62538" w:rsidRDefault="00F77751" w:rsidP="00A62538">
      <w:pPr>
        <w:jc w:val="both"/>
      </w:pPr>
      <w:r>
        <w:t>6</w:t>
      </w:r>
      <w:r w:rsidR="000F2BC5">
        <w:t>.</w:t>
      </w:r>
      <w:r w:rsidR="00A62538" w:rsidRPr="00A62538">
        <w:t xml:space="preserve"> </w:t>
      </w:r>
      <w:proofErr w:type="gramStart"/>
      <w:r w:rsidR="00A62538" w:rsidRPr="007172A4">
        <w:t xml:space="preserve">Согласно подпункта 4, пункта 2.1. раздела </w:t>
      </w:r>
      <w:r w:rsidR="00A62538" w:rsidRPr="007172A4">
        <w:rPr>
          <w:lang w:val="en-US"/>
        </w:rPr>
        <w:t>II</w:t>
      </w:r>
      <w:r w:rsidR="00A62538" w:rsidRPr="007172A4">
        <w:t xml:space="preserve"> «Требования к содержанию разработанной муниципальной программы» Порядка № 451 от 26.03.2018 года,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="00A62538" w:rsidRPr="007172A4">
        <w:rPr>
          <w:u w:val="single"/>
        </w:rPr>
        <w:t>указаны основные мероприятия, включенные в состав подпрограммы (направления) муниципальной программы</w:t>
      </w:r>
      <w:r w:rsidR="00A62538" w:rsidRPr="007172A4">
        <w:t>, а также ожидаемые конечные результаты реализации программы.</w:t>
      </w:r>
      <w:proofErr w:type="gramEnd"/>
    </w:p>
    <w:p w:rsidR="00373A0B" w:rsidRDefault="00F77751" w:rsidP="00A62538">
      <w:pPr>
        <w:jc w:val="both"/>
      </w:pPr>
      <w:r>
        <w:t xml:space="preserve">7. </w:t>
      </w:r>
      <w:r w:rsidR="00373A0B" w:rsidRPr="009524CF">
        <w:rPr>
          <w:b/>
        </w:rPr>
        <w:t>Разработчиком для расчета поощрения несовершеннолетних подростков</w:t>
      </w:r>
      <w:r w:rsidR="00373A0B">
        <w:t xml:space="preserve"> в рамках мероприятия 1 «Организации сезонной занятости несовершеннолетних подростков: </w:t>
      </w:r>
      <w:proofErr w:type="gramStart"/>
      <w:r w:rsidR="00373A0B">
        <w:t xml:space="preserve">Поддержка социального проекта «Наш двор»,  задачи 1 «Профориентация, временная занятость, социально-экономическая адаптация подростков и молодежи», подпрограммы 1 «Поддержка молодежных инициатив и оказания социально-психологической поддержки»  </w:t>
      </w:r>
      <w:r w:rsidR="00373A0B" w:rsidRPr="009524CF">
        <w:rPr>
          <w:b/>
        </w:rPr>
        <w:t xml:space="preserve">были  использованы нормы  </w:t>
      </w:r>
      <w:r w:rsidR="00373A0B">
        <w:t>постановления Нерюнгринской районной администрации от 28.05.2020 г. № 735 «О внесении изменений в постановление Нерюнгринской районной администрации от 16.07.2015 г. № 1219 «Об утверждении положения о поощрении активных общественных деятелей Нерюнгринского района в сфере молодежной</w:t>
      </w:r>
      <w:proofErr w:type="gramEnd"/>
      <w:r w:rsidR="00373A0B">
        <w:t xml:space="preserve"> политики».</w:t>
      </w:r>
    </w:p>
    <w:p w:rsidR="00373A0B" w:rsidRDefault="009524CF" w:rsidP="009524CF">
      <w:pPr>
        <w:ind w:firstLine="708"/>
        <w:jc w:val="both"/>
      </w:pPr>
      <w:proofErr w:type="gramStart"/>
      <w:r>
        <w:t xml:space="preserve">В соответствии с Положениями организации работы вожатых социального проекта «Наш двор» на территории Нерюнгринского района в летний период </w:t>
      </w:r>
      <w:r w:rsidR="003D4C92">
        <w:t>2020</w:t>
      </w:r>
      <w:r>
        <w:t xml:space="preserve"> года, утвержденными  постановлениями Нерюнгринской районной администрации № </w:t>
      </w:r>
      <w:r w:rsidR="003D4C92">
        <w:t>799</w:t>
      </w:r>
      <w:r>
        <w:t xml:space="preserve"> </w:t>
      </w:r>
      <w:r w:rsidR="003D4C92">
        <w:t>от 11.06.2020</w:t>
      </w:r>
      <w:r>
        <w:t xml:space="preserve"> г. работа вожатых социального проекта «Наш двор» организована в соответствии с Положением о мерах по поддержке и развитию молодежного волонтерского движения в Нерюнгринском районе, утвержденным постановлением Нерюнгринской районной администрации от 16.12.2015 г</w:t>
      </w:r>
      <w:proofErr w:type="gramEnd"/>
      <w:r>
        <w:t>. № 2155, то есть в рамках</w:t>
      </w:r>
      <w:r w:rsidRPr="003C6B7E">
        <w:t xml:space="preserve"> </w:t>
      </w:r>
      <w:r w:rsidRPr="002A778D">
        <w:rPr>
          <w:u w:val="single"/>
        </w:rPr>
        <w:t>молодежного волонтерского движения</w:t>
      </w:r>
      <w:r>
        <w:t xml:space="preserve"> в Нерюнгринском районе.</w:t>
      </w:r>
    </w:p>
    <w:p w:rsidR="00973258" w:rsidRDefault="00973258" w:rsidP="00973258">
      <w:pPr>
        <w:ind w:firstLine="708"/>
        <w:jc w:val="both"/>
      </w:pPr>
      <w:proofErr w:type="gramStart"/>
      <w:r w:rsidRPr="009524CF">
        <w:t>В соответствии со статьей 2  Закон Республики Саха (Якутия) от 03.12.1998 г. № 49-</w:t>
      </w:r>
      <w:r w:rsidRPr="009524CF">
        <w:rPr>
          <w:lang w:val="en-US"/>
        </w:rPr>
        <w:t>II</w:t>
      </w:r>
      <w:r w:rsidRPr="009524CF">
        <w:t xml:space="preserve"> «О государственной молодежной политике в Республике Саха (Якутия)» «</w:t>
      </w:r>
      <w:r w:rsidRPr="009524CF">
        <w:rPr>
          <w:rStyle w:val="s10"/>
        </w:rPr>
        <w:t>Молодежная добровольческая (волонтерская) деятельность</w:t>
      </w:r>
      <w:r w:rsidRPr="009524CF">
        <w:t xml:space="preserve"> - добровольная социально направленная и общественно полезная деятельность молодых граждан, осуществляемая путем выполнения работ, оказания услуг </w:t>
      </w:r>
      <w:r w:rsidRPr="009524CF">
        <w:rPr>
          <w:b/>
        </w:rPr>
        <w:t xml:space="preserve">без получения денежного или материального </w:t>
      </w:r>
      <w:r w:rsidRPr="009524CF">
        <w:rPr>
          <w:rStyle w:val="a8"/>
          <w:b/>
        </w:rPr>
        <w:t>вознаграждения</w:t>
      </w:r>
      <w:r w:rsidRPr="009524CF">
        <w:t xml:space="preserve"> (кроме случаев возможного возмещения затрат, связанных с осуществлением </w:t>
      </w:r>
      <w:r w:rsidRPr="009524CF">
        <w:rPr>
          <w:rStyle w:val="a8"/>
        </w:rPr>
        <w:t>добровольческой</w:t>
      </w:r>
      <w:r w:rsidRPr="009524CF">
        <w:t xml:space="preserve"> (волонтерской) </w:t>
      </w:r>
      <w:r w:rsidRPr="009524CF">
        <w:rPr>
          <w:rStyle w:val="a8"/>
        </w:rPr>
        <w:t>деятельности</w:t>
      </w:r>
      <w:r w:rsidRPr="009524CF">
        <w:t>).</w:t>
      </w:r>
      <w:proofErr w:type="gramEnd"/>
    </w:p>
    <w:p w:rsidR="00973258" w:rsidRDefault="0083129F" w:rsidP="00373A0B">
      <w:pPr>
        <w:ind w:firstLine="708"/>
        <w:jc w:val="both"/>
      </w:pPr>
      <w:proofErr w:type="gramStart"/>
      <w:r>
        <w:t xml:space="preserve">Разработчиком предполагается в рамках поддержки социального проекта «Наш двор» </w:t>
      </w:r>
      <w:r w:rsidRPr="0083129F">
        <w:rPr>
          <w:b/>
        </w:rPr>
        <w:t>единовременно поощрить</w:t>
      </w:r>
      <w:r>
        <w:t xml:space="preserve"> в 2021 году 155 человек на общую сумму 501,6 тыс. рублей</w:t>
      </w:r>
      <w:r w:rsidR="00973258">
        <w:t xml:space="preserve">, в 2022 г. </w:t>
      </w:r>
      <w:r w:rsidR="00973258">
        <w:lastRenderedPageBreak/>
        <w:t>155 человек на общую сумму 501,6 тыс. рублей, в 2023 г. 155 человек на общую сумму 501,6 тыс. рублей, в 2024 г. 155 человек на общую сумму 501,6 тыс. рублей, в 2025 г. 155 человек</w:t>
      </w:r>
      <w:proofErr w:type="gramEnd"/>
      <w:r w:rsidR="00973258">
        <w:t xml:space="preserve"> на общую сумму 501,6 тыс. рублей. </w:t>
      </w:r>
      <w:r w:rsidR="00763BC8">
        <w:rPr>
          <w:b/>
        </w:rPr>
        <w:t>Всего за время реализации П</w:t>
      </w:r>
      <w:r w:rsidR="00973258" w:rsidRPr="00973258">
        <w:rPr>
          <w:b/>
        </w:rPr>
        <w:t>рограммы предполагается поощрить</w:t>
      </w:r>
      <w:r w:rsidR="00763BC8">
        <w:rPr>
          <w:b/>
        </w:rPr>
        <w:t xml:space="preserve"> из бюджета МО «Нерюнгринский район» </w:t>
      </w:r>
      <w:r w:rsidR="00973258" w:rsidRPr="00973258">
        <w:rPr>
          <w:b/>
        </w:rPr>
        <w:t xml:space="preserve"> 775 человек на сумму 2 508,0 тыс. рублей.</w:t>
      </w:r>
    </w:p>
    <w:p w:rsidR="0083129F" w:rsidRDefault="0083129F" w:rsidP="00013A6B">
      <w:pPr>
        <w:ind w:firstLine="708"/>
        <w:jc w:val="both"/>
      </w:pPr>
      <w:proofErr w:type="gramStart"/>
      <w:r>
        <w:t>Разработчиком не предоставлено пояснений</w:t>
      </w:r>
      <w:r w:rsidR="004567F3">
        <w:t xml:space="preserve"> </w:t>
      </w:r>
      <w:r w:rsidR="00620ED2">
        <w:t xml:space="preserve">о </w:t>
      </w:r>
      <w:r w:rsidR="004567F3">
        <w:t xml:space="preserve">выборе размера единовременного поощрения от 3,9 тыс. рублей до </w:t>
      </w:r>
      <w:r w:rsidR="00620ED2">
        <w:t>1,5 тыс. рублей и об отнесении к категории «участник» подростков, а так</w:t>
      </w:r>
      <w:r w:rsidR="005335C5">
        <w:t xml:space="preserve"> же не предоставлены</w:t>
      </w:r>
      <w:r w:rsidR="00620ED2">
        <w:t xml:space="preserve"> </w:t>
      </w:r>
      <w:r w:rsidR="005335C5">
        <w:t>помесячные расчеты</w:t>
      </w:r>
      <w:r>
        <w:t xml:space="preserve"> в разрезе 2021 г. по </w:t>
      </w:r>
      <w:r w:rsidR="005335C5">
        <w:t>выплатам</w:t>
      </w:r>
      <w:r>
        <w:t xml:space="preserve"> </w:t>
      </w:r>
      <w:r w:rsidRPr="00763BC8">
        <w:rPr>
          <w:b/>
        </w:rPr>
        <w:t>единовременных</w:t>
      </w:r>
      <w:r>
        <w:t xml:space="preserve"> поощрений и удержани</w:t>
      </w:r>
      <w:r w:rsidR="004567F3">
        <w:t>ю</w:t>
      </w:r>
      <w:r w:rsidR="00013A6B">
        <w:t xml:space="preserve"> НДФЛ (</w:t>
      </w:r>
      <w:r>
        <w:t>согласно</w:t>
      </w:r>
      <w:r w:rsidR="00620ED2">
        <w:t>,</w:t>
      </w:r>
      <w:r>
        <w:t xml:space="preserve"> Налогового кодекса</w:t>
      </w:r>
      <w:r w:rsidR="00973258">
        <w:t xml:space="preserve"> данный вид выплат попадает</w:t>
      </w:r>
      <w:r w:rsidR="00013A6B">
        <w:t xml:space="preserve"> под категорию налогооблагаемых).</w:t>
      </w:r>
      <w:r>
        <w:t xml:space="preserve">   </w:t>
      </w:r>
      <w:bookmarkStart w:id="0" w:name="_GoBack"/>
      <w:bookmarkEnd w:id="0"/>
      <w:proofErr w:type="gramEnd"/>
    </w:p>
    <w:p w:rsidR="00EC0C61" w:rsidRPr="007172A4" w:rsidRDefault="00AE5DF8" w:rsidP="00EC0C61">
      <w:pPr>
        <w:jc w:val="both"/>
      </w:pPr>
      <w:r>
        <w:t xml:space="preserve">8. </w:t>
      </w:r>
      <w:r w:rsidR="00EC0C61">
        <w:rPr>
          <w:rFonts w:eastAsia="Calibri"/>
        </w:rPr>
        <w:t>Разработчиком</w:t>
      </w:r>
      <w:r w:rsidR="00EC0C61">
        <w:t xml:space="preserve"> П</w:t>
      </w:r>
      <w:r w:rsidR="00EC0C61" w:rsidRPr="007172A4">
        <w:t xml:space="preserve">рограммы представлено финансово-экономическое обоснование, </w:t>
      </w:r>
      <w:r w:rsidR="00EC0C61" w:rsidRPr="007172A4">
        <w:rPr>
          <w:b/>
        </w:rPr>
        <w:t>не</w:t>
      </w:r>
      <w:r w:rsidR="00EC0C61" w:rsidRPr="007172A4">
        <w:t xml:space="preserve"> </w:t>
      </w:r>
      <w:r w:rsidR="00EC0C61" w:rsidRPr="007172A4">
        <w:rPr>
          <w:b/>
        </w:rPr>
        <w:t>позволяющее</w:t>
      </w:r>
      <w:r w:rsidR="00EC0C61" w:rsidRPr="007172A4">
        <w:t xml:space="preserve"> оценить обоснованность размера финансирования мероприятий программы, а именно: </w:t>
      </w:r>
    </w:p>
    <w:p w:rsidR="00EC0C61" w:rsidRPr="007172A4" w:rsidRDefault="00B61CBF" w:rsidP="00B61CBF">
      <w:pPr>
        <w:jc w:val="both"/>
        <w:rPr>
          <w:b/>
        </w:rPr>
      </w:pPr>
      <w:r>
        <w:t xml:space="preserve">- </w:t>
      </w:r>
      <w:r w:rsidR="00EC0C61" w:rsidRPr="007172A4">
        <w:rPr>
          <w:b/>
        </w:rPr>
        <w:t>копии документов</w:t>
      </w:r>
      <w:r w:rsidR="00EC0C61" w:rsidRPr="007172A4">
        <w:t xml:space="preserve">, входящие в состав пакета документов расчета-обоснования  и необходимые для проведения анализа обоснованности размера финансирования, </w:t>
      </w:r>
      <w:r w:rsidR="00EC0C61" w:rsidRPr="007172A4">
        <w:rPr>
          <w:b/>
        </w:rPr>
        <w:t>представлены в крайне низком качестве – не читаемы</w:t>
      </w:r>
      <w:r>
        <w:rPr>
          <w:b/>
        </w:rPr>
        <w:t xml:space="preserve"> (отсутствует так же сам расчет обоснования цены)</w:t>
      </w:r>
      <w:r w:rsidR="00EC0C61" w:rsidRPr="007172A4">
        <w:rPr>
          <w:b/>
        </w:rPr>
        <w:t>;</w:t>
      </w:r>
    </w:p>
    <w:p w:rsidR="00EC0C61" w:rsidRPr="007172A4" w:rsidRDefault="00B61CBF" w:rsidP="00B61CBF">
      <w:pPr>
        <w:jc w:val="both"/>
      </w:pPr>
      <w:r>
        <w:t xml:space="preserve">- </w:t>
      </w:r>
      <w:r w:rsidR="00EC0C61" w:rsidRPr="007172A4">
        <w:t xml:space="preserve">в представленных копиях предложений магазинов о товаре, </w:t>
      </w:r>
      <w:r w:rsidR="00EC0C61" w:rsidRPr="007172A4">
        <w:rPr>
          <w:u w:val="single"/>
        </w:rPr>
        <w:t>нет возможности</w:t>
      </w:r>
      <w:r w:rsidR="00EC0C61" w:rsidRPr="007172A4">
        <w:t xml:space="preserve"> определить открытый источник получения информации (наименование реализующей организации, местонахождение,  условия и стоимость доставки);</w:t>
      </w:r>
    </w:p>
    <w:p w:rsidR="00EC0C61" w:rsidRPr="007172A4" w:rsidRDefault="00EC0C61" w:rsidP="00EC0C61">
      <w:pPr>
        <w:ind w:firstLine="708"/>
        <w:jc w:val="both"/>
      </w:pPr>
      <w:r w:rsidRPr="007172A4">
        <w:t xml:space="preserve">В связи с этим, провести анализ обоснованности размера финансирования мероприятий муниципальной программы, </w:t>
      </w:r>
      <w:r w:rsidRPr="007172A4">
        <w:rPr>
          <w:u w:val="single"/>
        </w:rPr>
        <w:t>не представляется возможным</w:t>
      </w:r>
      <w:r w:rsidRPr="007172A4">
        <w:t>.</w:t>
      </w:r>
    </w:p>
    <w:p w:rsidR="00AE5DF8" w:rsidRPr="009524CF" w:rsidRDefault="00AE5DF8" w:rsidP="00AE5DF8">
      <w:pPr>
        <w:jc w:val="both"/>
      </w:pPr>
    </w:p>
    <w:p w:rsidR="001836C9" w:rsidRDefault="00421D4D" w:rsidP="0068758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68758A">
        <w:t>К</w:t>
      </w:r>
      <w:r w:rsidR="0029347B" w:rsidRPr="00E039B3">
        <w:rPr>
          <w:bCs/>
        </w:rPr>
        <w:t>онтрольно-счетная палата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 w:rsidR="00DE0103">
        <w:rPr>
          <w:bCs/>
        </w:rPr>
        <w:t>ерюнгринском районе на 2021-2025</w:t>
      </w:r>
      <w:r w:rsidR="00DC43CC" w:rsidRPr="00DC43CC">
        <w:rPr>
          <w:bCs/>
        </w:rPr>
        <w:t xml:space="preserve"> годы» </w:t>
      </w:r>
      <w:r w:rsidR="0068758A">
        <w:rPr>
          <w:bCs/>
        </w:rPr>
        <w:t xml:space="preserve">предлагает учесть </w:t>
      </w:r>
      <w:r w:rsidR="0068758A">
        <w:t>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7E2"/>
    <w:rsid w:val="003C78BC"/>
    <w:rsid w:val="003D4AB1"/>
    <w:rsid w:val="003D4C92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70677"/>
    <w:rsid w:val="00470C72"/>
    <w:rsid w:val="00471518"/>
    <w:rsid w:val="004724BE"/>
    <w:rsid w:val="00474AB4"/>
    <w:rsid w:val="00474DB8"/>
    <w:rsid w:val="00475023"/>
    <w:rsid w:val="0047697F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F0CCC"/>
    <w:rsid w:val="00AF222D"/>
    <w:rsid w:val="00AF2C46"/>
    <w:rsid w:val="00AF4020"/>
    <w:rsid w:val="00AF46AA"/>
    <w:rsid w:val="00AF65B3"/>
    <w:rsid w:val="00AF6F77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01BF-B8A7-4476-8D06-DD83A42E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69</cp:revision>
  <cp:lastPrinted>2019-11-12T01:50:00Z</cp:lastPrinted>
  <dcterms:created xsi:type="dcterms:W3CDTF">2019-10-28T07:19:00Z</dcterms:created>
  <dcterms:modified xsi:type="dcterms:W3CDTF">2020-09-01T05:49:00Z</dcterms:modified>
</cp:coreProperties>
</file>